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5D" w:rsidRPr="00D9105D" w:rsidRDefault="00D9105D" w:rsidP="00D9105D">
      <w:pPr>
        <w:spacing w:after="0" w:line="240" w:lineRule="auto"/>
        <w:jc w:val="right"/>
        <w:rPr>
          <w:rFonts w:ascii="Arial" w:eastAsia="Times New Roman" w:hAnsi="Arial" w:cs="Arial"/>
          <w:b/>
          <w:szCs w:val="24"/>
        </w:rPr>
      </w:pPr>
      <w:r w:rsidRPr="00D9105D">
        <w:rPr>
          <w:rFonts w:ascii="Arial" w:eastAsia="Times New Roman" w:hAnsi="Arial" w:cs="Arial"/>
          <w:b/>
          <w:szCs w:val="24"/>
        </w:rPr>
        <w:t>Handout</w:t>
      </w:r>
    </w:p>
    <w:p w:rsidR="00D9105D" w:rsidRPr="00D9105D" w:rsidRDefault="00D9105D" w:rsidP="00D9105D">
      <w:pPr>
        <w:spacing w:after="0" w:line="240" w:lineRule="auto"/>
        <w:jc w:val="right"/>
        <w:rPr>
          <w:rFonts w:ascii="Arial" w:eastAsia="Times New Roman" w:hAnsi="Arial" w:cs="Arial"/>
          <w:b/>
          <w:sz w:val="24"/>
          <w:szCs w:val="24"/>
        </w:rPr>
      </w:pPr>
    </w:p>
    <w:p w:rsidR="00D9105D" w:rsidRPr="00D9105D" w:rsidRDefault="00D9105D" w:rsidP="00D9105D">
      <w:pPr>
        <w:spacing w:after="0" w:line="240" w:lineRule="auto"/>
        <w:jc w:val="center"/>
        <w:rPr>
          <w:rFonts w:ascii="Arial" w:eastAsia="Times New Roman" w:hAnsi="Arial" w:cs="Arial"/>
          <w:sz w:val="24"/>
          <w:szCs w:val="24"/>
        </w:rPr>
      </w:pPr>
      <w:r w:rsidRPr="00D9105D">
        <w:rPr>
          <w:rFonts w:ascii="Arial" w:eastAsia="Times New Roman" w:hAnsi="Arial" w:cs="Arial"/>
          <w:b/>
          <w:sz w:val="24"/>
          <w:szCs w:val="24"/>
        </w:rPr>
        <w:t>MERIT Scavenger Hunt</w:t>
      </w:r>
    </w:p>
    <w:p w:rsidR="00D9105D" w:rsidRPr="00D9105D" w:rsidRDefault="00D9105D" w:rsidP="00D9105D">
      <w:pPr>
        <w:spacing w:after="0" w:line="240" w:lineRule="auto"/>
        <w:rPr>
          <w:rFonts w:ascii="Arial" w:eastAsia="Times New Roman" w:hAnsi="Arial" w:cs="Arial"/>
          <w:sz w:val="24"/>
          <w:szCs w:val="24"/>
        </w:rPr>
      </w:pPr>
    </w:p>
    <w:p w:rsidR="00D9105D" w:rsidRPr="00D9105D" w:rsidRDefault="00D9105D" w:rsidP="00D9105D">
      <w:pPr>
        <w:spacing w:after="0" w:line="240" w:lineRule="auto"/>
        <w:rPr>
          <w:rFonts w:ascii="Arial" w:eastAsia="Times New Roman" w:hAnsi="Arial" w:cs="Arial"/>
          <w:sz w:val="24"/>
          <w:szCs w:val="24"/>
        </w:rPr>
      </w:pPr>
      <w:r w:rsidRPr="00D9105D">
        <w:rPr>
          <w:rFonts w:ascii="Arial" w:eastAsia="Times New Roman" w:hAnsi="Arial" w:cs="Arial"/>
          <w:sz w:val="24"/>
          <w:szCs w:val="24"/>
        </w:rPr>
        <w:t xml:space="preserve">Go to </w:t>
      </w:r>
      <w:hyperlink r:id="rId5" w:history="1">
        <w:r w:rsidRPr="00D9105D">
          <w:rPr>
            <w:rFonts w:ascii="Arial" w:eastAsia="Times New Roman" w:hAnsi="Arial" w:cs="Arial"/>
            <w:color w:val="0000FF"/>
            <w:sz w:val="24"/>
            <w:szCs w:val="24"/>
            <w:u w:val="single"/>
          </w:rPr>
          <w:t>http://www.del.wa.gov/requirements/professional/Default.aspx</w:t>
        </w:r>
      </w:hyperlink>
      <w:r w:rsidRPr="00D9105D">
        <w:rPr>
          <w:rFonts w:ascii="Arial" w:eastAsia="Times New Roman" w:hAnsi="Arial" w:cs="Arial"/>
          <w:sz w:val="24"/>
          <w:szCs w:val="24"/>
        </w:rPr>
        <w:t xml:space="preserve"> to find and describe the following:</w:t>
      </w:r>
    </w:p>
    <w:p w:rsidR="00D9105D" w:rsidRPr="00D9105D" w:rsidRDefault="00D9105D" w:rsidP="00D9105D">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2592"/>
        <w:gridCol w:w="3824"/>
        <w:gridCol w:w="3160"/>
      </w:tblGrid>
      <w:tr w:rsidR="00D9105D" w:rsidRPr="00D9105D" w:rsidTr="00441902">
        <w:tc>
          <w:tcPr>
            <w:tcW w:w="2718" w:type="dxa"/>
            <w:shd w:val="clear" w:color="auto" w:fill="BFBFBF" w:themeFill="background1" w:themeFillShade="BF"/>
          </w:tcPr>
          <w:p w:rsidR="00D9105D" w:rsidRPr="00D9105D" w:rsidRDefault="00D9105D" w:rsidP="00D9105D">
            <w:pPr>
              <w:jc w:val="center"/>
              <w:rPr>
                <w:rFonts w:ascii="Arial" w:hAnsi="Arial" w:cs="Arial"/>
                <w:b/>
                <w:sz w:val="24"/>
                <w:szCs w:val="24"/>
              </w:rPr>
            </w:pPr>
            <w:r w:rsidRPr="00D9105D">
              <w:rPr>
                <w:rFonts w:ascii="Arial" w:hAnsi="Arial" w:cs="Arial"/>
                <w:b/>
                <w:sz w:val="24"/>
                <w:szCs w:val="24"/>
              </w:rPr>
              <w:t>Resource / tool</w:t>
            </w:r>
          </w:p>
        </w:tc>
        <w:tc>
          <w:tcPr>
            <w:tcW w:w="4146" w:type="dxa"/>
            <w:shd w:val="clear" w:color="auto" w:fill="BFBFBF" w:themeFill="background1" w:themeFillShade="BF"/>
          </w:tcPr>
          <w:p w:rsidR="00D9105D" w:rsidRPr="00D9105D" w:rsidRDefault="00D9105D" w:rsidP="00D9105D">
            <w:pPr>
              <w:jc w:val="center"/>
              <w:rPr>
                <w:rFonts w:ascii="Arial" w:hAnsi="Arial" w:cs="Arial"/>
                <w:b/>
                <w:sz w:val="24"/>
                <w:szCs w:val="24"/>
              </w:rPr>
            </w:pPr>
            <w:r w:rsidRPr="00D9105D">
              <w:rPr>
                <w:rFonts w:ascii="Arial" w:hAnsi="Arial" w:cs="Arial"/>
                <w:b/>
                <w:sz w:val="24"/>
                <w:szCs w:val="24"/>
              </w:rPr>
              <w:t>Description / Information</w:t>
            </w:r>
          </w:p>
        </w:tc>
        <w:tc>
          <w:tcPr>
            <w:tcW w:w="3432" w:type="dxa"/>
            <w:shd w:val="clear" w:color="auto" w:fill="BFBFBF" w:themeFill="background1" w:themeFillShade="BF"/>
          </w:tcPr>
          <w:p w:rsidR="00D9105D" w:rsidRPr="00D9105D" w:rsidRDefault="00D9105D" w:rsidP="00D9105D">
            <w:pPr>
              <w:jc w:val="center"/>
              <w:rPr>
                <w:rFonts w:ascii="Arial" w:hAnsi="Arial" w:cs="Arial"/>
                <w:b/>
                <w:sz w:val="24"/>
                <w:szCs w:val="24"/>
              </w:rPr>
            </w:pPr>
            <w:r w:rsidRPr="00D9105D">
              <w:rPr>
                <w:rFonts w:ascii="Arial" w:hAnsi="Arial" w:cs="Arial"/>
                <w:b/>
                <w:sz w:val="24"/>
                <w:szCs w:val="24"/>
              </w:rPr>
              <w:t>How you will use the resource / tool</w:t>
            </w:r>
          </w:p>
        </w:tc>
      </w:tr>
      <w:tr w:rsidR="00D9105D" w:rsidRPr="00D9105D" w:rsidTr="00441902">
        <w:trPr>
          <w:trHeight w:val="1457"/>
        </w:trPr>
        <w:tc>
          <w:tcPr>
            <w:tcW w:w="2718" w:type="dxa"/>
          </w:tcPr>
          <w:p w:rsidR="00D9105D" w:rsidRPr="00D9105D" w:rsidRDefault="00D9105D" w:rsidP="00D9105D">
            <w:pPr>
              <w:spacing w:before="120" w:after="100" w:afterAutospacing="1"/>
              <w:outlineLvl w:val="5"/>
              <w:rPr>
                <w:rFonts w:ascii="Arial" w:hAnsi="Arial" w:cs="Arial"/>
                <w:bCs/>
                <w:sz w:val="24"/>
                <w:szCs w:val="24"/>
              </w:rPr>
            </w:pPr>
            <w:hyperlink r:id="rId6" w:history="1">
              <w:r w:rsidRPr="00D9105D">
                <w:rPr>
                  <w:rFonts w:ascii="Arial" w:hAnsi="Arial" w:cs="Arial"/>
                  <w:bCs/>
                  <w:color w:val="0000FF"/>
                  <w:sz w:val="24"/>
                  <w:szCs w:val="24"/>
                  <w:u w:val="single"/>
                </w:rPr>
                <w:t>MERIT: Managed Education and Registry Information Tool</w:t>
              </w:r>
            </w:hyperlink>
          </w:p>
        </w:tc>
        <w:tc>
          <w:tcPr>
            <w:tcW w:w="4146" w:type="dxa"/>
          </w:tcPr>
          <w:p w:rsidR="00D9105D" w:rsidRPr="00D9105D" w:rsidRDefault="00D9105D" w:rsidP="00D9105D">
            <w:pPr>
              <w:rPr>
                <w:rFonts w:ascii="Arial" w:hAnsi="Arial" w:cs="Arial"/>
                <w:b/>
                <w:sz w:val="24"/>
                <w:szCs w:val="24"/>
              </w:rPr>
            </w:pPr>
          </w:p>
        </w:tc>
        <w:tc>
          <w:tcPr>
            <w:tcW w:w="3432" w:type="dxa"/>
          </w:tcPr>
          <w:p w:rsidR="00D9105D" w:rsidRPr="00D9105D" w:rsidRDefault="00D9105D" w:rsidP="00D9105D">
            <w:pPr>
              <w:rPr>
                <w:rFonts w:ascii="Arial" w:hAnsi="Arial" w:cs="Arial"/>
                <w:b/>
                <w:sz w:val="24"/>
                <w:szCs w:val="24"/>
              </w:rPr>
            </w:pPr>
          </w:p>
        </w:tc>
      </w:tr>
      <w:tr w:rsidR="00D9105D" w:rsidRPr="00D9105D" w:rsidTr="00441902">
        <w:trPr>
          <w:trHeight w:val="1430"/>
        </w:trPr>
        <w:tc>
          <w:tcPr>
            <w:tcW w:w="2718" w:type="dxa"/>
          </w:tcPr>
          <w:p w:rsidR="00D9105D" w:rsidRPr="00D9105D" w:rsidRDefault="00D9105D" w:rsidP="00D9105D">
            <w:pPr>
              <w:spacing w:before="120"/>
              <w:rPr>
                <w:rFonts w:ascii="Arial" w:hAnsi="Arial" w:cs="Arial"/>
                <w:sz w:val="24"/>
                <w:szCs w:val="24"/>
              </w:rPr>
            </w:pPr>
            <w:r w:rsidRPr="00D9105D">
              <w:rPr>
                <w:rFonts w:ascii="Arial" w:hAnsi="Arial" w:cs="Arial"/>
                <w:sz w:val="24"/>
                <w:szCs w:val="24"/>
              </w:rPr>
              <w:t>Plan your career</w:t>
            </w:r>
          </w:p>
        </w:tc>
        <w:tc>
          <w:tcPr>
            <w:tcW w:w="4146" w:type="dxa"/>
          </w:tcPr>
          <w:p w:rsidR="00D9105D" w:rsidRPr="00D9105D" w:rsidRDefault="00D9105D" w:rsidP="00D9105D">
            <w:pPr>
              <w:rPr>
                <w:rFonts w:ascii="Arial" w:hAnsi="Arial" w:cs="Arial"/>
                <w:b/>
                <w:sz w:val="24"/>
                <w:szCs w:val="24"/>
              </w:rPr>
            </w:pPr>
          </w:p>
        </w:tc>
        <w:tc>
          <w:tcPr>
            <w:tcW w:w="3432" w:type="dxa"/>
          </w:tcPr>
          <w:p w:rsidR="00D9105D" w:rsidRPr="00D9105D" w:rsidRDefault="00D9105D" w:rsidP="00D9105D">
            <w:pPr>
              <w:rPr>
                <w:rFonts w:ascii="Arial" w:hAnsi="Arial" w:cs="Arial"/>
                <w:b/>
                <w:sz w:val="24"/>
                <w:szCs w:val="24"/>
              </w:rPr>
            </w:pPr>
          </w:p>
        </w:tc>
      </w:tr>
      <w:tr w:rsidR="00D9105D" w:rsidRPr="00D9105D" w:rsidTr="00441902">
        <w:trPr>
          <w:trHeight w:val="1520"/>
        </w:trPr>
        <w:tc>
          <w:tcPr>
            <w:tcW w:w="2718" w:type="dxa"/>
          </w:tcPr>
          <w:p w:rsidR="00D9105D" w:rsidRPr="00D9105D" w:rsidRDefault="00D9105D" w:rsidP="00D9105D">
            <w:pPr>
              <w:spacing w:before="120"/>
              <w:rPr>
                <w:rFonts w:ascii="Arial" w:hAnsi="Arial" w:cs="Arial"/>
                <w:sz w:val="24"/>
                <w:szCs w:val="24"/>
              </w:rPr>
            </w:pPr>
            <w:r w:rsidRPr="00D9105D">
              <w:rPr>
                <w:rFonts w:ascii="Arial" w:hAnsi="Arial" w:cs="Arial"/>
                <w:sz w:val="24"/>
                <w:szCs w:val="24"/>
              </w:rPr>
              <w:t>Training requirements for child care providers</w:t>
            </w:r>
          </w:p>
        </w:tc>
        <w:tc>
          <w:tcPr>
            <w:tcW w:w="4146" w:type="dxa"/>
          </w:tcPr>
          <w:p w:rsidR="00D9105D" w:rsidRPr="00D9105D" w:rsidRDefault="00D9105D" w:rsidP="00D9105D">
            <w:pPr>
              <w:rPr>
                <w:rFonts w:ascii="Arial" w:hAnsi="Arial" w:cs="Arial"/>
                <w:b/>
                <w:sz w:val="24"/>
                <w:szCs w:val="24"/>
              </w:rPr>
            </w:pPr>
          </w:p>
        </w:tc>
        <w:tc>
          <w:tcPr>
            <w:tcW w:w="3432" w:type="dxa"/>
          </w:tcPr>
          <w:p w:rsidR="00D9105D" w:rsidRPr="00D9105D" w:rsidRDefault="00D9105D" w:rsidP="00D9105D">
            <w:pPr>
              <w:rPr>
                <w:rFonts w:ascii="Arial" w:hAnsi="Arial" w:cs="Arial"/>
                <w:b/>
                <w:sz w:val="24"/>
                <w:szCs w:val="24"/>
              </w:rPr>
            </w:pPr>
          </w:p>
        </w:tc>
      </w:tr>
      <w:tr w:rsidR="00D9105D" w:rsidRPr="00D9105D" w:rsidTr="00441902">
        <w:trPr>
          <w:trHeight w:val="1520"/>
        </w:trPr>
        <w:tc>
          <w:tcPr>
            <w:tcW w:w="2718" w:type="dxa"/>
          </w:tcPr>
          <w:p w:rsidR="00D9105D" w:rsidRPr="00D9105D" w:rsidRDefault="00D9105D" w:rsidP="00D9105D">
            <w:pPr>
              <w:spacing w:before="120"/>
              <w:rPr>
                <w:rFonts w:ascii="Arial" w:hAnsi="Arial" w:cs="Arial"/>
                <w:sz w:val="24"/>
                <w:szCs w:val="24"/>
              </w:rPr>
            </w:pPr>
            <w:r w:rsidRPr="00D9105D">
              <w:rPr>
                <w:rFonts w:ascii="Arial" w:hAnsi="Arial" w:cs="Arial"/>
                <w:sz w:val="24"/>
                <w:szCs w:val="24"/>
              </w:rPr>
              <w:t>Training library for early learning professionals</w:t>
            </w:r>
          </w:p>
        </w:tc>
        <w:tc>
          <w:tcPr>
            <w:tcW w:w="4146" w:type="dxa"/>
          </w:tcPr>
          <w:p w:rsidR="00D9105D" w:rsidRPr="00D9105D" w:rsidRDefault="00D9105D" w:rsidP="00D9105D">
            <w:pPr>
              <w:rPr>
                <w:rFonts w:ascii="Arial" w:hAnsi="Arial" w:cs="Arial"/>
                <w:b/>
                <w:sz w:val="24"/>
                <w:szCs w:val="24"/>
              </w:rPr>
            </w:pPr>
          </w:p>
        </w:tc>
        <w:tc>
          <w:tcPr>
            <w:tcW w:w="3432" w:type="dxa"/>
          </w:tcPr>
          <w:p w:rsidR="00D9105D" w:rsidRPr="00D9105D" w:rsidRDefault="00D9105D" w:rsidP="00D9105D">
            <w:pPr>
              <w:rPr>
                <w:rFonts w:ascii="Arial" w:hAnsi="Arial" w:cs="Arial"/>
                <w:b/>
                <w:sz w:val="24"/>
                <w:szCs w:val="24"/>
              </w:rPr>
            </w:pPr>
          </w:p>
        </w:tc>
      </w:tr>
      <w:tr w:rsidR="00D9105D" w:rsidRPr="00D9105D" w:rsidTr="00441902">
        <w:trPr>
          <w:trHeight w:val="1430"/>
        </w:trPr>
        <w:tc>
          <w:tcPr>
            <w:tcW w:w="2718" w:type="dxa"/>
          </w:tcPr>
          <w:p w:rsidR="00D9105D" w:rsidRPr="00D9105D" w:rsidRDefault="00D9105D" w:rsidP="00D9105D">
            <w:pPr>
              <w:spacing w:before="120"/>
              <w:rPr>
                <w:rFonts w:ascii="Arial" w:hAnsi="Arial" w:cs="Arial"/>
                <w:sz w:val="24"/>
                <w:szCs w:val="24"/>
              </w:rPr>
            </w:pPr>
            <w:r w:rsidRPr="00D9105D">
              <w:rPr>
                <w:rFonts w:ascii="Arial" w:hAnsi="Arial" w:cs="Arial"/>
                <w:sz w:val="24"/>
                <w:szCs w:val="24"/>
              </w:rPr>
              <w:t>Core competencies for early learning and school-age professionals</w:t>
            </w:r>
          </w:p>
        </w:tc>
        <w:tc>
          <w:tcPr>
            <w:tcW w:w="4146" w:type="dxa"/>
          </w:tcPr>
          <w:p w:rsidR="00D9105D" w:rsidRPr="00D9105D" w:rsidRDefault="00D9105D" w:rsidP="00D9105D">
            <w:pPr>
              <w:rPr>
                <w:rFonts w:ascii="Arial" w:hAnsi="Arial" w:cs="Arial"/>
                <w:b/>
                <w:sz w:val="24"/>
                <w:szCs w:val="24"/>
              </w:rPr>
            </w:pPr>
          </w:p>
        </w:tc>
        <w:tc>
          <w:tcPr>
            <w:tcW w:w="3432" w:type="dxa"/>
          </w:tcPr>
          <w:p w:rsidR="00D9105D" w:rsidRPr="00D9105D" w:rsidRDefault="00D9105D" w:rsidP="00D9105D">
            <w:pPr>
              <w:rPr>
                <w:rFonts w:ascii="Arial" w:hAnsi="Arial" w:cs="Arial"/>
                <w:b/>
                <w:sz w:val="24"/>
                <w:szCs w:val="24"/>
              </w:rPr>
            </w:pPr>
          </w:p>
        </w:tc>
      </w:tr>
      <w:tr w:rsidR="00D9105D" w:rsidRPr="00D9105D" w:rsidTr="00441902">
        <w:trPr>
          <w:trHeight w:val="1520"/>
        </w:trPr>
        <w:tc>
          <w:tcPr>
            <w:tcW w:w="2718" w:type="dxa"/>
          </w:tcPr>
          <w:p w:rsidR="00D9105D" w:rsidRPr="00D9105D" w:rsidRDefault="00D9105D" w:rsidP="00D9105D">
            <w:pPr>
              <w:keepNext/>
              <w:keepLines/>
              <w:spacing w:before="200"/>
              <w:outlineLvl w:val="5"/>
              <w:rPr>
                <w:rFonts w:ascii="Arial" w:eastAsiaTheme="majorEastAsia" w:hAnsi="Arial" w:cs="Arial"/>
                <w:i/>
                <w:iCs/>
                <w:color w:val="243F60" w:themeColor="accent1" w:themeShade="7F"/>
                <w:sz w:val="24"/>
                <w:szCs w:val="24"/>
              </w:rPr>
            </w:pPr>
            <w:r w:rsidRPr="00D9105D">
              <w:rPr>
                <w:rFonts w:ascii="Arial" w:eastAsiaTheme="majorEastAsia" w:hAnsi="Arial" w:cs="Arial"/>
                <w:iCs/>
                <w:color w:val="243F60" w:themeColor="accent1" w:themeShade="7F"/>
                <w:sz w:val="24"/>
                <w:szCs w:val="24"/>
              </w:rPr>
              <w:t>Financial support for early learning professionals</w:t>
            </w:r>
            <w:r w:rsidRPr="00D9105D">
              <w:rPr>
                <w:rFonts w:ascii="Arial" w:eastAsia="Times New Roman" w:hAnsi="Arial" w:cs="Arial"/>
                <w:bCs/>
                <w:sz w:val="24"/>
                <w:szCs w:val="24"/>
              </w:rPr>
              <w:t xml:space="preserve"> </w:t>
            </w:r>
          </w:p>
        </w:tc>
        <w:tc>
          <w:tcPr>
            <w:tcW w:w="4146" w:type="dxa"/>
          </w:tcPr>
          <w:p w:rsidR="00D9105D" w:rsidRPr="00D9105D" w:rsidRDefault="00D9105D" w:rsidP="00D9105D">
            <w:pPr>
              <w:rPr>
                <w:rFonts w:ascii="Arial" w:hAnsi="Arial" w:cs="Arial"/>
                <w:b/>
                <w:sz w:val="24"/>
                <w:szCs w:val="24"/>
              </w:rPr>
            </w:pPr>
          </w:p>
        </w:tc>
        <w:tc>
          <w:tcPr>
            <w:tcW w:w="3432" w:type="dxa"/>
          </w:tcPr>
          <w:p w:rsidR="00D9105D" w:rsidRPr="00D9105D" w:rsidRDefault="00D9105D" w:rsidP="00D9105D">
            <w:pPr>
              <w:rPr>
                <w:rFonts w:ascii="Arial" w:hAnsi="Arial" w:cs="Arial"/>
                <w:b/>
                <w:sz w:val="24"/>
                <w:szCs w:val="24"/>
              </w:rPr>
            </w:pPr>
          </w:p>
        </w:tc>
      </w:tr>
    </w:tbl>
    <w:p w:rsidR="00D9105D" w:rsidRPr="00D9105D" w:rsidRDefault="00D9105D" w:rsidP="00D9105D">
      <w:pPr>
        <w:spacing w:after="0" w:line="240" w:lineRule="auto"/>
        <w:rPr>
          <w:rFonts w:ascii="Arial" w:eastAsia="Times New Roman" w:hAnsi="Arial" w:cs="Arial"/>
          <w:b/>
          <w:sz w:val="24"/>
          <w:szCs w:val="24"/>
        </w:rPr>
      </w:pPr>
    </w:p>
    <w:p w:rsidR="00D9105D" w:rsidRPr="00D9105D" w:rsidRDefault="00D9105D" w:rsidP="00D9105D">
      <w:pPr>
        <w:spacing w:after="0" w:line="240" w:lineRule="auto"/>
        <w:rPr>
          <w:rFonts w:ascii="Arial" w:eastAsia="Times New Roman" w:hAnsi="Arial" w:cs="Arial"/>
          <w:b/>
          <w:sz w:val="24"/>
          <w:szCs w:val="24"/>
        </w:rPr>
      </w:pPr>
      <w:r w:rsidRPr="00D9105D">
        <w:rPr>
          <w:rFonts w:ascii="Arial" w:eastAsia="Times New Roman" w:hAnsi="Arial" w:cs="Arial"/>
          <w:b/>
          <w:sz w:val="24"/>
          <w:szCs w:val="24"/>
        </w:rPr>
        <w:br w:type="page"/>
      </w:r>
    </w:p>
    <w:p w:rsidR="00D9105D" w:rsidRPr="00D9105D" w:rsidRDefault="00D9105D" w:rsidP="00D9105D">
      <w:pPr>
        <w:spacing w:after="0" w:line="240" w:lineRule="auto"/>
        <w:jc w:val="center"/>
        <w:rPr>
          <w:rFonts w:ascii="Arial" w:eastAsia="Times New Roman" w:hAnsi="Arial" w:cs="Arial"/>
          <w:b/>
          <w:sz w:val="24"/>
          <w:szCs w:val="24"/>
        </w:rPr>
      </w:pPr>
      <w:r w:rsidRPr="00D9105D">
        <w:rPr>
          <w:rFonts w:ascii="Arial" w:eastAsia="Times New Roman" w:hAnsi="Arial" w:cs="Arial"/>
          <w:b/>
          <w:sz w:val="24"/>
          <w:szCs w:val="24"/>
        </w:rPr>
        <w:lastRenderedPageBreak/>
        <w:t>MERIT Scavenger Hunt</w:t>
      </w:r>
    </w:p>
    <w:p w:rsidR="00D9105D" w:rsidRPr="00D9105D" w:rsidRDefault="00D9105D" w:rsidP="00D9105D">
      <w:pPr>
        <w:spacing w:line="240" w:lineRule="auto"/>
        <w:jc w:val="center"/>
        <w:rPr>
          <w:rFonts w:ascii="Arial" w:eastAsia="Times New Roman" w:hAnsi="Arial" w:cs="Arial"/>
          <w:b/>
          <w:smallCaps/>
          <w:sz w:val="24"/>
          <w:szCs w:val="24"/>
        </w:rPr>
      </w:pPr>
      <w:r w:rsidRPr="00D9105D">
        <w:rPr>
          <w:rFonts w:ascii="Arial" w:eastAsia="Times New Roman" w:hAnsi="Arial" w:cs="Arial"/>
          <w:b/>
          <w:smallCaps/>
          <w:sz w:val="24"/>
          <w:szCs w:val="24"/>
        </w:rPr>
        <w:t>Teacher’s Key</w:t>
      </w:r>
    </w:p>
    <w:p w:rsidR="00D9105D" w:rsidRPr="00D9105D" w:rsidRDefault="00D9105D" w:rsidP="00D9105D">
      <w:pPr>
        <w:spacing w:after="120" w:line="240" w:lineRule="auto"/>
        <w:rPr>
          <w:rFonts w:ascii="Arial" w:eastAsia="Times New Roman" w:hAnsi="Arial" w:cs="Arial"/>
          <w:szCs w:val="24"/>
        </w:rPr>
      </w:pPr>
      <w:r w:rsidRPr="00D9105D">
        <w:rPr>
          <w:rFonts w:ascii="Arial" w:hAnsi="Arial" w:cs="Arial"/>
        </w:rPr>
        <w:t>Each of the following descriptions has a “Read More” on the DEL website for more information</w:t>
      </w:r>
      <w:r w:rsidRPr="00D9105D">
        <w:rPr>
          <w:rFonts w:ascii="Arial" w:eastAsia="Times New Roman" w:hAnsi="Arial" w:cs="Arial"/>
        </w:rPr>
        <w:t>. See</w:t>
      </w:r>
      <w:r w:rsidRPr="00D9105D">
        <w:rPr>
          <w:rFonts w:ascii="Arial" w:eastAsia="Times New Roman" w:hAnsi="Arial" w:cs="Arial"/>
          <w:szCs w:val="24"/>
        </w:rPr>
        <w:t xml:space="preserve"> </w:t>
      </w:r>
      <w:hyperlink r:id="rId7" w:history="1">
        <w:r w:rsidRPr="00D9105D">
          <w:rPr>
            <w:rFonts w:ascii="Arial" w:eastAsia="Times New Roman" w:hAnsi="Arial" w:cs="Arial"/>
            <w:color w:val="0000FF"/>
            <w:szCs w:val="24"/>
            <w:u w:val="single"/>
          </w:rPr>
          <w:t>http://www.del.wa.gov/requirements/professional/Default.aspx</w:t>
        </w:r>
      </w:hyperlink>
      <w:r w:rsidRPr="00D9105D">
        <w:rPr>
          <w:rFonts w:ascii="Arial" w:eastAsia="Times New Roman" w:hAnsi="Arial" w:cs="Arial"/>
          <w:szCs w:val="24"/>
        </w:rPr>
        <w:t xml:space="preserve"> </w:t>
      </w:r>
    </w:p>
    <w:tbl>
      <w:tblPr>
        <w:tblStyle w:val="TableGrid"/>
        <w:tblW w:w="0" w:type="auto"/>
        <w:tblLook w:val="04A0" w:firstRow="1" w:lastRow="0" w:firstColumn="1" w:lastColumn="0" w:noHBand="0" w:noVBand="1"/>
      </w:tblPr>
      <w:tblGrid>
        <w:gridCol w:w="2586"/>
        <w:gridCol w:w="3809"/>
        <w:gridCol w:w="3181"/>
      </w:tblGrid>
      <w:tr w:rsidR="00D9105D" w:rsidRPr="00D9105D" w:rsidTr="00441902">
        <w:tc>
          <w:tcPr>
            <w:tcW w:w="2586" w:type="dxa"/>
            <w:shd w:val="clear" w:color="auto" w:fill="BFBFBF" w:themeFill="background1" w:themeFillShade="BF"/>
          </w:tcPr>
          <w:p w:rsidR="00D9105D" w:rsidRPr="00D9105D" w:rsidRDefault="00D9105D" w:rsidP="00D9105D">
            <w:pPr>
              <w:jc w:val="center"/>
              <w:rPr>
                <w:rFonts w:ascii="Arial" w:hAnsi="Arial" w:cs="Arial"/>
                <w:b/>
                <w:sz w:val="24"/>
                <w:szCs w:val="24"/>
              </w:rPr>
            </w:pPr>
            <w:r w:rsidRPr="00D9105D">
              <w:rPr>
                <w:rFonts w:ascii="Arial" w:hAnsi="Arial" w:cs="Arial"/>
                <w:b/>
                <w:sz w:val="24"/>
                <w:szCs w:val="24"/>
              </w:rPr>
              <w:t>Resource / tool</w:t>
            </w:r>
          </w:p>
        </w:tc>
        <w:tc>
          <w:tcPr>
            <w:tcW w:w="3809" w:type="dxa"/>
            <w:shd w:val="clear" w:color="auto" w:fill="BFBFBF" w:themeFill="background1" w:themeFillShade="BF"/>
          </w:tcPr>
          <w:p w:rsidR="00D9105D" w:rsidRPr="00D9105D" w:rsidRDefault="00D9105D" w:rsidP="00D9105D">
            <w:pPr>
              <w:jc w:val="center"/>
              <w:rPr>
                <w:rFonts w:ascii="Arial" w:hAnsi="Arial" w:cs="Arial"/>
                <w:b/>
                <w:sz w:val="24"/>
                <w:szCs w:val="24"/>
              </w:rPr>
            </w:pPr>
            <w:r w:rsidRPr="00D9105D">
              <w:rPr>
                <w:rFonts w:ascii="Arial" w:hAnsi="Arial" w:cs="Arial"/>
                <w:b/>
                <w:sz w:val="24"/>
                <w:szCs w:val="24"/>
              </w:rPr>
              <w:t>Description / Information</w:t>
            </w:r>
          </w:p>
        </w:tc>
        <w:tc>
          <w:tcPr>
            <w:tcW w:w="3181" w:type="dxa"/>
            <w:shd w:val="clear" w:color="auto" w:fill="BFBFBF" w:themeFill="background1" w:themeFillShade="BF"/>
          </w:tcPr>
          <w:p w:rsidR="00D9105D" w:rsidRPr="00D9105D" w:rsidRDefault="00D9105D" w:rsidP="00D9105D">
            <w:pPr>
              <w:jc w:val="center"/>
              <w:rPr>
                <w:rFonts w:ascii="Arial" w:hAnsi="Arial" w:cs="Arial"/>
                <w:b/>
                <w:sz w:val="24"/>
                <w:szCs w:val="24"/>
              </w:rPr>
            </w:pPr>
            <w:r w:rsidRPr="00D9105D">
              <w:rPr>
                <w:rFonts w:ascii="Arial" w:hAnsi="Arial" w:cs="Arial"/>
                <w:b/>
                <w:sz w:val="24"/>
                <w:szCs w:val="24"/>
              </w:rPr>
              <w:t>How you will use the resource / tool</w:t>
            </w:r>
          </w:p>
        </w:tc>
      </w:tr>
      <w:tr w:rsidR="00D9105D" w:rsidRPr="00D9105D" w:rsidTr="00441902">
        <w:trPr>
          <w:trHeight w:val="1457"/>
        </w:trPr>
        <w:tc>
          <w:tcPr>
            <w:tcW w:w="2586" w:type="dxa"/>
          </w:tcPr>
          <w:p w:rsidR="00D9105D" w:rsidRPr="00D9105D" w:rsidRDefault="00D9105D" w:rsidP="00D9105D">
            <w:pPr>
              <w:spacing w:before="120" w:after="100" w:afterAutospacing="1"/>
              <w:outlineLvl w:val="5"/>
              <w:rPr>
                <w:rFonts w:ascii="Arial" w:hAnsi="Arial" w:cs="Arial"/>
                <w:bCs/>
                <w:sz w:val="24"/>
                <w:szCs w:val="24"/>
              </w:rPr>
            </w:pPr>
            <w:hyperlink r:id="rId8" w:history="1">
              <w:r w:rsidRPr="00D9105D">
                <w:rPr>
                  <w:rFonts w:ascii="Arial" w:hAnsi="Arial" w:cs="Arial"/>
                  <w:bCs/>
                  <w:color w:val="0000FF"/>
                  <w:sz w:val="24"/>
                  <w:szCs w:val="24"/>
                  <w:u w:val="single"/>
                </w:rPr>
                <w:t>MERIT: Managed Education and Registry Information Tool</w:t>
              </w:r>
            </w:hyperlink>
          </w:p>
        </w:tc>
        <w:tc>
          <w:tcPr>
            <w:tcW w:w="3809" w:type="dxa"/>
          </w:tcPr>
          <w:p w:rsidR="00D9105D" w:rsidRPr="00D9105D" w:rsidRDefault="00D9105D" w:rsidP="00D9105D">
            <w:pPr>
              <w:rPr>
                <w:rFonts w:ascii="Arial" w:hAnsi="Arial" w:cs="Arial"/>
                <w:b/>
                <w:sz w:val="24"/>
                <w:szCs w:val="24"/>
              </w:rPr>
            </w:pPr>
            <w:r w:rsidRPr="00D9105D">
              <w:rPr>
                <w:rFonts w:ascii="Arial" w:hAnsi="Arial" w:cs="Arial"/>
                <w:sz w:val="20"/>
                <w:szCs w:val="18"/>
              </w:rPr>
              <w:t>MERIT is Washington’s online tool for early learning professionals to find trainings, access information on career pathways, and track their individual career progress</w:t>
            </w:r>
            <w:r w:rsidRPr="00D9105D">
              <w:rPr>
                <w:rFonts w:ascii="Arial" w:hAnsi="Arial" w:cs="Arial"/>
                <w:sz w:val="18"/>
                <w:szCs w:val="18"/>
              </w:rPr>
              <w:t>.</w:t>
            </w:r>
          </w:p>
        </w:tc>
        <w:tc>
          <w:tcPr>
            <w:tcW w:w="3181" w:type="dxa"/>
          </w:tcPr>
          <w:p w:rsidR="00D9105D" w:rsidRPr="00D9105D" w:rsidRDefault="00D9105D" w:rsidP="00D9105D">
            <w:pPr>
              <w:rPr>
                <w:rFonts w:ascii="Arial" w:hAnsi="Arial" w:cs="Arial"/>
                <w:b/>
                <w:sz w:val="24"/>
                <w:szCs w:val="24"/>
              </w:rPr>
            </w:pPr>
            <w:r w:rsidRPr="00D9105D">
              <w:rPr>
                <w:rFonts w:ascii="Arial" w:hAnsi="Arial" w:cs="Arial"/>
                <w:sz w:val="20"/>
                <w:szCs w:val="18"/>
              </w:rPr>
              <w:t>May be used to track your own pathway if applicable.</w:t>
            </w:r>
          </w:p>
        </w:tc>
      </w:tr>
      <w:tr w:rsidR="00D9105D" w:rsidRPr="00D9105D" w:rsidTr="00441902">
        <w:trPr>
          <w:trHeight w:val="1430"/>
        </w:trPr>
        <w:tc>
          <w:tcPr>
            <w:tcW w:w="2586" w:type="dxa"/>
          </w:tcPr>
          <w:p w:rsidR="00D9105D" w:rsidRPr="00D9105D" w:rsidRDefault="00D9105D" w:rsidP="00D9105D">
            <w:pPr>
              <w:spacing w:before="120"/>
              <w:rPr>
                <w:rFonts w:ascii="Arial" w:hAnsi="Arial" w:cs="Arial"/>
                <w:sz w:val="24"/>
                <w:szCs w:val="24"/>
              </w:rPr>
            </w:pPr>
            <w:r w:rsidRPr="00D9105D">
              <w:rPr>
                <w:rFonts w:ascii="Arial" w:hAnsi="Arial" w:cs="Arial"/>
                <w:sz w:val="24"/>
                <w:szCs w:val="24"/>
              </w:rPr>
              <w:t>Plan your career</w:t>
            </w:r>
          </w:p>
        </w:tc>
        <w:tc>
          <w:tcPr>
            <w:tcW w:w="3809" w:type="dxa"/>
          </w:tcPr>
          <w:p w:rsidR="00D9105D" w:rsidRPr="00D9105D" w:rsidRDefault="00D9105D" w:rsidP="00D9105D">
            <w:pPr>
              <w:rPr>
                <w:rFonts w:ascii="Arial" w:hAnsi="Arial" w:cs="Arial"/>
                <w:b/>
                <w:sz w:val="24"/>
                <w:szCs w:val="24"/>
              </w:rPr>
            </w:pPr>
            <w:r w:rsidRPr="00D9105D">
              <w:rPr>
                <w:rFonts w:ascii="Arial" w:hAnsi="Arial" w:cs="Arial"/>
                <w:sz w:val="20"/>
                <w:szCs w:val="18"/>
              </w:rPr>
              <w:t>The Washington state career lattice for early care and education professionals and school-age professionals provides a clear pathway for professional development. There are 15 steps on the Lattice which represent increased training and education for early learning professionals.</w:t>
            </w:r>
          </w:p>
        </w:tc>
        <w:tc>
          <w:tcPr>
            <w:tcW w:w="3181" w:type="dxa"/>
          </w:tcPr>
          <w:p w:rsidR="00D9105D" w:rsidRPr="00D9105D" w:rsidRDefault="00D9105D" w:rsidP="00D9105D">
            <w:pPr>
              <w:rPr>
                <w:rFonts w:ascii="Arial" w:hAnsi="Arial" w:cs="Arial"/>
                <w:b/>
                <w:sz w:val="24"/>
                <w:szCs w:val="24"/>
              </w:rPr>
            </w:pPr>
            <w:r w:rsidRPr="00D9105D">
              <w:rPr>
                <w:rFonts w:ascii="Arial" w:hAnsi="Arial" w:cs="Arial"/>
                <w:sz w:val="20"/>
                <w:szCs w:val="18"/>
              </w:rPr>
              <w:t>Used to help research possible careers in Child Development.</w:t>
            </w:r>
          </w:p>
        </w:tc>
      </w:tr>
      <w:tr w:rsidR="00D9105D" w:rsidRPr="00D9105D" w:rsidTr="00441902">
        <w:trPr>
          <w:trHeight w:val="1520"/>
        </w:trPr>
        <w:tc>
          <w:tcPr>
            <w:tcW w:w="2586" w:type="dxa"/>
          </w:tcPr>
          <w:p w:rsidR="00D9105D" w:rsidRPr="00D9105D" w:rsidRDefault="00D9105D" w:rsidP="00D9105D">
            <w:pPr>
              <w:spacing w:before="120"/>
              <w:rPr>
                <w:rFonts w:ascii="Arial" w:hAnsi="Arial" w:cs="Arial"/>
                <w:sz w:val="24"/>
                <w:szCs w:val="24"/>
              </w:rPr>
            </w:pPr>
            <w:r w:rsidRPr="00D9105D">
              <w:rPr>
                <w:rFonts w:ascii="Arial" w:hAnsi="Arial" w:cs="Arial"/>
                <w:sz w:val="24"/>
                <w:szCs w:val="24"/>
              </w:rPr>
              <w:t>Training requirements for child care providers</w:t>
            </w:r>
          </w:p>
        </w:tc>
        <w:tc>
          <w:tcPr>
            <w:tcW w:w="3809" w:type="dxa"/>
          </w:tcPr>
          <w:p w:rsidR="00D9105D" w:rsidRPr="00D9105D" w:rsidRDefault="00D9105D" w:rsidP="00D9105D">
            <w:pPr>
              <w:rPr>
                <w:rFonts w:ascii="Arial" w:hAnsi="Arial" w:cs="Arial"/>
                <w:b/>
                <w:sz w:val="20"/>
                <w:szCs w:val="24"/>
              </w:rPr>
            </w:pPr>
            <w:r w:rsidRPr="00D9105D">
              <w:rPr>
                <w:rFonts w:ascii="Arial" w:hAnsi="Arial" w:cs="Arial"/>
                <w:sz w:val="20"/>
                <w:szCs w:val="18"/>
              </w:rPr>
              <w:t>State training requirements for child care providers, called STARS, have been in place since 1999 for all family child care providers, directors, supervisors, coordinators, lead staff in child care centers and school age children. Need 30 hours STARS training etc. See website above for more information</w:t>
            </w:r>
          </w:p>
        </w:tc>
        <w:tc>
          <w:tcPr>
            <w:tcW w:w="3181" w:type="dxa"/>
          </w:tcPr>
          <w:p w:rsidR="00D9105D" w:rsidRPr="00D9105D" w:rsidRDefault="00D9105D" w:rsidP="00D9105D">
            <w:pPr>
              <w:rPr>
                <w:rFonts w:ascii="Arial" w:hAnsi="Arial" w:cs="Arial"/>
                <w:b/>
                <w:sz w:val="20"/>
                <w:szCs w:val="24"/>
              </w:rPr>
            </w:pPr>
            <w:r w:rsidRPr="00D9105D">
              <w:rPr>
                <w:rFonts w:ascii="Arial" w:hAnsi="Arial" w:cs="Arial"/>
                <w:sz w:val="20"/>
                <w:szCs w:val="18"/>
              </w:rPr>
              <w:t>Will help to prepare child care providers for working in the field.  Also to keep staff current with knowledge and requirements in caring for children.</w:t>
            </w:r>
          </w:p>
        </w:tc>
      </w:tr>
      <w:tr w:rsidR="00D9105D" w:rsidRPr="00D9105D" w:rsidTr="00441902">
        <w:trPr>
          <w:trHeight w:val="1520"/>
        </w:trPr>
        <w:tc>
          <w:tcPr>
            <w:tcW w:w="2586" w:type="dxa"/>
          </w:tcPr>
          <w:p w:rsidR="00D9105D" w:rsidRPr="00D9105D" w:rsidRDefault="00D9105D" w:rsidP="00D9105D">
            <w:pPr>
              <w:spacing w:before="120"/>
              <w:rPr>
                <w:rFonts w:ascii="Arial" w:hAnsi="Arial" w:cs="Arial"/>
                <w:sz w:val="24"/>
                <w:szCs w:val="24"/>
              </w:rPr>
            </w:pPr>
            <w:r w:rsidRPr="00D9105D">
              <w:rPr>
                <w:rFonts w:ascii="Arial" w:hAnsi="Arial" w:cs="Arial"/>
                <w:sz w:val="24"/>
                <w:szCs w:val="24"/>
              </w:rPr>
              <w:t>Training library for early learning professionals</w:t>
            </w:r>
          </w:p>
        </w:tc>
        <w:tc>
          <w:tcPr>
            <w:tcW w:w="3809" w:type="dxa"/>
          </w:tcPr>
          <w:p w:rsidR="00D9105D" w:rsidRPr="00D9105D" w:rsidRDefault="00D9105D" w:rsidP="00D9105D">
            <w:pPr>
              <w:rPr>
                <w:rFonts w:ascii="Arial" w:hAnsi="Arial" w:cs="Arial"/>
                <w:b/>
                <w:sz w:val="20"/>
                <w:szCs w:val="24"/>
              </w:rPr>
            </w:pPr>
            <w:r w:rsidRPr="00D9105D">
              <w:rPr>
                <w:rFonts w:ascii="Arial" w:hAnsi="Arial" w:cs="Arial"/>
                <w:sz w:val="20"/>
                <w:szCs w:val="18"/>
              </w:rPr>
              <w:t>The professional development training library connects early learning professionals to resources, best practices, research and online training opportunities.</w:t>
            </w:r>
          </w:p>
        </w:tc>
        <w:tc>
          <w:tcPr>
            <w:tcW w:w="3181" w:type="dxa"/>
          </w:tcPr>
          <w:p w:rsidR="00D9105D" w:rsidRPr="00D9105D" w:rsidRDefault="00D9105D" w:rsidP="00D9105D">
            <w:pPr>
              <w:rPr>
                <w:rFonts w:ascii="Arial" w:hAnsi="Arial" w:cs="Arial"/>
                <w:b/>
                <w:sz w:val="20"/>
                <w:szCs w:val="24"/>
              </w:rPr>
            </w:pPr>
            <w:r w:rsidRPr="00D9105D">
              <w:rPr>
                <w:rFonts w:ascii="Arial" w:hAnsi="Arial" w:cs="Arial"/>
                <w:sz w:val="20"/>
                <w:szCs w:val="18"/>
              </w:rPr>
              <w:t>Could use as a research resource and reference for information in working with children</w:t>
            </w:r>
          </w:p>
        </w:tc>
      </w:tr>
      <w:tr w:rsidR="00D9105D" w:rsidRPr="00D9105D" w:rsidTr="00441902">
        <w:trPr>
          <w:trHeight w:val="1430"/>
        </w:trPr>
        <w:tc>
          <w:tcPr>
            <w:tcW w:w="2586" w:type="dxa"/>
          </w:tcPr>
          <w:p w:rsidR="00D9105D" w:rsidRPr="00D9105D" w:rsidRDefault="00D9105D" w:rsidP="00D9105D">
            <w:pPr>
              <w:spacing w:before="120"/>
              <w:rPr>
                <w:rFonts w:ascii="Arial" w:hAnsi="Arial" w:cs="Arial"/>
                <w:sz w:val="24"/>
                <w:szCs w:val="24"/>
              </w:rPr>
            </w:pPr>
            <w:r w:rsidRPr="00D9105D">
              <w:rPr>
                <w:rFonts w:ascii="Arial" w:hAnsi="Arial" w:cs="Arial"/>
                <w:sz w:val="24"/>
                <w:szCs w:val="24"/>
              </w:rPr>
              <w:t>Core competencies for early learning and school-age professionals</w:t>
            </w:r>
          </w:p>
        </w:tc>
        <w:tc>
          <w:tcPr>
            <w:tcW w:w="3809" w:type="dxa"/>
          </w:tcPr>
          <w:p w:rsidR="00D9105D" w:rsidRPr="00D9105D" w:rsidRDefault="00D9105D" w:rsidP="00D9105D">
            <w:pPr>
              <w:rPr>
                <w:rFonts w:ascii="Arial" w:hAnsi="Arial" w:cs="Arial"/>
                <w:b/>
                <w:sz w:val="20"/>
                <w:szCs w:val="24"/>
              </w:rPr>
            </w:pPr>
            <w:r w:rsidRPr="00D9105D">
              <w:rPr>
                <w:rFonts w:ascii="Arial" w:hAnsi="Arial" w:cs="Arial"/>
                <w:sz w:val="20"/>
                <w:szCs w:val="18"/>
              </w:rPr>
              <w:t>Core competencies help define what professionals need to know and be able to do to provide quality education and care to young children.</w:t>
            </w:r>
          </w:p>
        </w:tc>
        <w:tc>
          <w:tcPr>
            <w:tcW w:w="3181" w:type="dxa"/>
          </w:tcPr>
          <w:p w:rsidR="00D9105D" w:rsidRPr="00D9105D" w:rsidRDefault="00D9105D" w:rsidP="00D9105D">
            <w:pPr>
              <w:rPr>
                <w:rFonts w:ascii="Arial" w:hAnsi="Arial" w:cs="Arial"/>
                <w:b/>
                <w:sz w:val="20"/>
                <w:szCs w:val="24"/>
              </w:rPr>
            </w:pPr>
            <w:r w:rsidRPr="00D9105D">
              <w:rPr>
                <w:rFonts w:ascii="Arial" w:hAnsi="Arial" w:cs="Arial"/>
                <w:sz w:val="20"/>
                <w:szCs w:val="18"/>
              </w:rPr>
              <w:t>Competencies will help to clarify  the needs of children and the staff that work with children</w:t>
            </w:r>
          </w:p>
        </w:tc>
      </w:tr>
      <w:tr w:rsidR="00D9105D" w:rsidRPr="00D9105D" w:rsidTr="00441902">
        <w:trPr>
          <w:trHeight w:val="1520"/>
        </w:trPr>
        <w:tc>
          <w:tcPr>
            <w:tcW w:w="2586" w:type="dxa"/>
          </w:tcPr>
          <w:p w:rsidR="00D9105D" w:rsidRPr="00D9105D" w:rsidRDefault="00D9105D" w:rsidP="00D9105D">
            <w:pPr>
              <w:keepNext/>
              <w:keepLines/>
              <w:spacing w:before="200"/>
              <w:outlineLvl w:val="5"/>
              <w:rPr>
                <w:rFonts w:ascii="Arial" w:eastAsiaTheme="majorEastAsia" w:hAnsi="Arial" w:cs="Arial"/>
                <w:i/>
                <w:iCs/>
                <w:color w:val="243F60" w:themeColor="accent1" w:themeShade="7F"/>
                <w:sz w:val="24"/>
                <w:szCs w:val="24"/>
              </w:rPr>
            </w:pPr>
            <w:r w:rsidRPr="00D9105D">
              <w:rPr>
                <w:rFonts w:ascii="Arial" w:eastAsiaTheme="majorEastAsia" w:hAnsi="Arial" w:cs="Arial"/>
                <w:iCs/>
                <w:color w:val="243F60" w:themeColor="accent1" w:themeShade="7F"/>
                <w:sz w:val="24"/>
                <w:szCs w:val="24"/>
              </w:rPr>
              <w:t>Financial support for early learning professionals</w:t>
            </w:r>
            <w:r w:rsidRPr="00D9105D">
              <w:rPr>
                <w:rFonts w:ascii="Arial" w:eastAsia="Times New Roman" w:hAnsi="Arial" w:cs="Arial"/>
                <w:bCs/>
                <w:sz w:val="24"/>
                <w:szCs w:val="24"/>
              </w:rPr>
              <w:t xml:space="preserve"> </w:t>
            </w:r>
          </w:p>
        </w:tc>
        <w:tc>
          <w:tcPr>
            <w:tcW w:w="3809" w:type="dxa"/>
          </w:tcPr>
          <w:p w:rsidR="00D9105D" w:rsidRPr="00D9105D" w:rsidRDefault="00D9105D" w:rsidP="00D9105D">
            <w:pPr>
              <w:rPr>
                <w:rFonts w:ascii="Arial" w:hAnsi="Arial" w:cs="Arial"/>
                <w:b/>
                <w:sz w:val="20"/>
                <w:szCs w:val="24"/>
              </w:rPr>
            </w:pPr>
            <w:r w:rsidRPr="00D9105D">
              <w:rPr>
                <w:rFonts w:ascii="Arial" w:hAnsi="Arial" w:cs="Arial"/>
                <w:sz w:val="20"/>
                <w:szCs w:val="18"/>
              </w:rPr>
              <w:t>There are resources to help early learning professionals further their training and education.</w:t>
            </w:r>
          </w:p>
        </w:tc>
        <w:tc>
          <w:tcPr>
            <w:tcW w:w="3181" w:type="dxa"/>
          </w:tcPr>
          <w:p w:rsidR="00D9105D" w:rsidRPr="00D9105D" w:rsidRDefault="00D9105D" w:rsidP="00D9105D">
            <w:pPr>
              <w:rPr>
                <w:rFonts w:ascii="Arial" w:hAnsi="Arial" w:cs="Arial"/>
                <w:b/>
                <w:sz w:val="20"/>
                <w:szCs w:val="24"/>
              </w:rPr>
            </w:pPr>
            <w:r w:rsidRPr="00D9105D">
              <w:rPr>
                <w:rFonts w:ascii="Arial" w:hAnsi="Arial" w:cs="Arial"/>
                <w:sz w:val="20"/>
                <w:szCs w:val="18"/>
              </w:rPr>
              <w:t>Will help to locate sources of financial aid for oneself or others to be able to further their training and education</w:t>
            </w:r>
          </w:p>
        </w:tc>
      </w:tr>
    </w:tbl>
    <w:p w:rsidR="00D9105D" w:rsidRPr="00D9105D" w:rsidRDefault="00D9105D" w:rsidP="00D9105D">
      <w:pPr>
        <w:spacing w:after="0" w:line="240" w:lineRule="auto"/>
        <w:rPr>
          <w:rFonts w:ascii="Arial" w:eastAsia="Times New Roman" w:hAnsi="Arial" w:cs="Arial"/>
          <w:b/>
          <w:sz w:val="24"/>
          <w:szCs w:val="24"/>
        </w:rPr>
      </w:pPr>
    </w:p>
    <w:p w:rsidR="00D9105D" w:rsidRPr="00D9105D" w:rsidRDefault="00D9105D" w:rsidP="00D9105D">
      <w:pPr>
        <w:spacing w:after="0" w:line="240" w:lineRule="auto"/>
        <w:rPr>
          <w:rFonts w:ascii="Arial" w:eastAsia="Times New Roman" w:hAnsi="Arial" w:cs="Arial"/>
          <w:b/>
          <w:szCs w:val="24"/>
        </w:rPr>
      </w:pPr>
      <w:r w:rsidRPr="00D9105D">
        <w:rPr>
          <w:rFonts w:ascii="Arial" w:eastAsia="Times New Roman" w:hAnsi="Arial" w:cs="Arial"/>
          <w:b/>
          <w:szCs w:val="24"/>
        </w:rPr>
        <w:br w:type="page"/>
      </w:r>
      <w:bookmarkStart w:id="0" w:name="_GoBack"/>
      <w:bookmarkEnd w:id="0"/>
    </w:p>
    <w:sectPr w:rsidR="00D9105D" w:rsidRPr="00D91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5D"/>
    <w:rsid w:val="00BC7F61"/>
    <w:rsid w:val="00D9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wa.gov/requirements/professional/merit.aspx" TargetMode="External"/><Relationship Id="rId3" Type="http://schemas.openxmlformats.org/officeDocument/2006/relationships/settings" Target="settings.xml"/><Relationship Id="rId7" Type="http://schemas.openxmlformats.org/officeDocument/2006/relationships/hyperlink" Target="http://www.del.wa.gov/requirements/professional/Defaul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l.wa.gov/requirements/professional/merit.aspx" TargetMode="External"/><Relationship Id="rId5" Type="http://schemas.openxmlformats.org/officeDocument/2006/relationships/hyperlink" Target="http://www.del.wa.gov/requirements/professional/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2015-02-26T21:41:00Z</dcterms:created>
  <dcterms:modified xsi:type="dcterms:W3CDTF">2015-02-26T21:41:00Z</dcterms:modified>
</cp:coreProperties>
</file>